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B2" w:rsidRPr="003B25B2" w:rsidRDefault="003B25B2" w:rsidP="003B25B2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hAnsi="Bookman Old Style"/>
          <w:b/>
          <w:i/>
          <w:sz w:val="32"/>
          <w:lang w:val="ru-RU"/>
        </w:rPr>
      </w:pPr>
      <w:r w:rsidRPr="003B25B2">
        <w:rPr>
          <w:rFonts w:ascii="Bookman Old Style" w:hAnsi="Bookman Old Style"/>
          <w:b/>
          <w:i/>
          <w:sz w:val="32"/>
          <w:lang w:val="ru-RU"/>
        </w:rPr>
        <w:t>СШ №3 им Ф. Ч. Авидзба г. Гудаута</w:t>
      </w:r>
    </w:p>
    <w:p w:rsidR="003B25B2" w:rsidRPr="00FF290B" w:rsidRDefault="003B25B2" w:rsidP="003B25B2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hAnsi="Bookman Old Style"/>
          <w:b/>
          <w:i/>
          <w:sz w:val="32"/>
          <w:lang w:val="ru-RU"/>
        </w:rPr>
      </w:pPr>
      <w:r w:rsidRPr="00FF290B">
        <w:rPr>
          <w:rFonts w:ascii="Bookman Old Style" w:hAnsi="Bookman Old Style"/>
          <w:b/>
          <w:i/>
          <w:sz w:val="32"/>
          <w:lang w:val="ru-RU"/>
        </w:rPr>
        <w:t>Республика Абхазия</w:t>
      </w:r>
    </w:p>
    <w:p w:rsidR="003B25B2" w:rsidRDefault="003B25B2" w:rsidP="00B72A7C">
      <w:pPr>
        <w:spacing w:before="240" w:line="276" w:lineRule="auto"/>
        <w:rPr>
          <w:rFonts w:ascii="Bookman Old Style" w:hAnsi="Bookman Old Style"/>
          <w:b/>
          <w:i/>
          <w:sz w:val="36"/>
          <w:szCs w:val="28"/>
          <w:lang w:val="ru-RU"/>
        </w:rPr>
      </w:pPr>
    </w:p>
    <w:p w:rsidR="0014104E" w:rsidRPr="00595E2A" w:rsidRDefault="0029189E" w:rsidP="003B25B2">
      <w:pPr>
        <w:spacing w:before="240" w:line="276" w:lineRule="auto"/>
        <w:ind w:firstLine="284"/>
        <w:jc w:val="center"/>
        <w:rPr>
          <w:rFonts w:ascii="Bookman Old Style" w:hAnsi="Bookman Old Style"/>
          <w:b/>
          <w:i/>
          <w:color w:val="003300"/>
          <w:sz w:val="40"/>
          <w:szCs w:val="28"/>
          <w:lang w:val="ru-RU"/>
        </w:rPr>
      </w:pPr>
      <w:r w:rsidRPr="00595E2A">
        <w:rPr>
          <w:rFonts w:ascii="Bookman Old Style" w:hAnsi="Bookman Old Style"/>
          <w:b/>
          <w:i/>
          <w:color w:val="003300"/>
          <w:sz w:val="40"/>
          <w:szCs w:val="28"/>
          <w:lang w:val="ru-RU"/>
        </w:rPr>
        <w:t>З</w:t>
      </w:r>
      <w:r w:rsidR="00B17297" w:rsidRPr="00595E2A">
        <w:rPr>
          <w:rFonts w:ascii="Bookman Old Style" w:hAnsi="Bookman Old Style"/>
          <w:b/>
          <w:i/>
          <w:color w:val="003300"/>
          <w:sz w:val="40"/>
          <w:szCs w:val="28"/>
          <w:lang w:val="ru-RU"/>
        </w:rPr>
        <w:t>аседание математического кружка «Квадрат»</w:t>
      </w:r>
    </w:p>
    <w:p w:rsidR="0014104E" w:rsidRPr="00595E2A" w:rsidRDefault="00B17297" w:rsidP="003B25B2">
      <w:pPr>
        <w:spacing w:before="240" w:line="276" w:lineRule="auto"/>
        <w:ind w:firstLine="284"/>
        <w:jc w:val="center"/>
        <w:rPr>
          <w:rFonts w:ascii="Bookman Old Style" w:hAnsi="Bookman Old Style"/>
          <w:b/>
          <w:i/>
          <w:color w:val="990099"/>
          <w:sz w:val="56"/>
          <w:szCs w:val="28"/>
          <w:lang w:val="ru-RU"/>
        </w:rPr>
      </w:pPr>
      <w:r w:rsidRPr="00595E2A">
        <w:rPr>
          <w:rFonts w:ascii="Bookman Old Style" w:hAnsi="Bookman Old Style"/>
          <w:b/>
          <w:i/>
          <w:color w:val="990099"/>
          <w:sz w:val="56"/>
          <w:szCs w:val="28"/>
          <w:lang w:val="ru-RU"/>
        </w:rPr>
        <w:t>«По следам Пифагора…»</w:t>
      </w:r>
    </w:p>
    <w:p w:rsidR="00B72A7C" w:rsidRDefault="00B72A7C" w:rsidP="003B25B2">
      <w:pPr>
        <w:spacing w:before="240" w:line="276" w:lineRule="auto"/>
        <w:ind w:firstLine="284"/>
        <w:jc w:val="center"/>
        <w:rPr>
          <w:rFonts w:ascii="Bookman Old Style" w:hAnsi="Bookman Old Style"/>
          <w:b/>
          <w:i/>
          <w:sz w:val="36"/>
          <w:szCs w:val="28"/>
          <w:lang w:val="ru-RU"/>
        </w:rPr>
      </w:pPr>
      <w:r>
        <w:rPr>
          <w:rFonts w:ascii="Bookman Old Style" w:hAnsi="Bookman Old Style"/>
          <w:b/>
          <w:i/>
          <w:noProof/>
          <w:sz w:val="36"/>
          <w:szCs w:val="28"/>
          <w:lang w:val="ru-RU" w:eastAsia="ru-RU"/>
        </w:rPr>
        <w:drawing>
          <wp:inline distT="0" distB="0" distL="0" distR="0">
            <wp:extent cx="3502730" cy="4080680"/>
            <wp:effectExtent l="247650" t="247650" r="288290" b="262890"/>
            <wp:docPr id="1" name="Рисунок 1" descr="C:\Users\фата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а\Desktop\1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75" cy="40779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72580" w:rsidRDefault="00C72580" w:rsidP="00B17297">
      <w:pPr>
        <w:shd w:val="clear" w:color="auto" w:fill="FFFFFF"/>
        <w:spacing w:before="120" w:after="120" w:line="390" w:lineRule="atLeast"/>
        <w:outlineLvl w:val="0"/>
        <w:rPr>
          <w:rFonts w:ascii="Bookman Old Style" w:hAnsi="Bookman Old Style"/>
          <w:b/>
          <w:i/>
          <w:sz w:val="36"/>
          <w:szCs w:val="28"/>
        </w:rPr>
      </w:pPr>
    </w:p>
    <w:p w:rsidR="0014104E" w:rsidRPr="006A0C0A" w:rsidRDefault="003B25B2" w:rsidP="006A0C0A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sz w:val="32"/>
          <w:lang w:val="ru-RU"/>
        </w:rPr>
      </w:pPr>
      <w:r>
        <w:rPr>
          <w:rFonts w:ascii="Bookman Old Style" w:hAnsi="Bookman Old Style"/>
          <w:b/>
          <w:i/>
          <w:sz w:val="32"/>
          <w:lang w:val="ru-RU"/>
        </w:rPr>
        <w:t>Джения Фатима Славовна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, учитель математики </w:t>
      </w:r>
      <w:r>
        <w:rPr>
          <w:rFonts w:ascii="Bookman Old Style" w:hAnsi="Bookman Old Style"/>
          <w:sz w:val="28"/>
          <w:szCs w:val="28"/>
          <w:lang w:val="ru-RU"/>
        </w:rPr>
        <w:t xml:space="preserve">второй 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>квалификационной категории</w:t>
      </w:r>
    </w:p>
    <w:p w:rsidR="003B25B2" w:rsidRDefault="003B25B2" w:rsidP="00B72A7C">
      <w:pPr>
        <w:pStyle w:val="a3"/>
        <w:numPr>
          <w:ilvl w:val="0"/>
          <w:numId w:val="2"/>
        </w:numPr>
        <w:spacing w:before="240" w:after="240" w:line="276" w:lineRule="auto"/>
        <w:ind w:left="0" w:firstLine="284"/>
        <w:jc w:val="both"/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</w:pPr>
      <w:r w:rsidRPr="003B25B2"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  <w:lastRenderedPageBreak/>
        <w:t>Организационная часть.</w:t>
      </w:r>
    </w:p>
    <w:p w:rsidR="00B72A7C" w:rsidRPr="00B72A7C" w:rsidRDefault="00B72A7C" w:rsidP="00B72A7C">
      <w:pPr>
        <w:spacing w:line="276" w:lineRule="auto"/>
        <w:ind w:left="3119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B72A7C">
        <w:rPr>
          <w:rFonts w:ascii="Bookman Old Style" w:hAnsi="Bookman Old Style"/>
          <w:i/>
          <w:sz w:val="28"/>
          <w:szCs w:val="28"/>
          <w:lang w:val="ru-RU"/>
        </w:rPr>
        <w:t>Эпиграф</w:t>
      </w:r>
    </w:p>
    <w:p w:rsidR="00B72A7C" w:rsidRPr="00B72A7C" w:rsidRDefault="00B72A7C" w:rsidP="00B72A7C">
      <w:pPr>
        <w:spacing w:line="276" w:lineRule="auto"/>
        <w:ind w:left="3119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B72A7C">
        <w:rPr>
          <w:rFonts w:ascii="Bookman Old Style" w:hAnsi="Bookman Old Style"/>
          <w:i/>
          <w:sz w:val="28"/>
          <w:szCs w:val="28"/>
          <w:lang w:val="ru-RU"/>
        </w:rPr>
        <w:t>«Геометрия владеет двумя сокровищами:</w:t>
      </w:r>
    </w:p>
    <w:p w:rsidR="00B72A7C" w:rsidRPr="00B72A7C" w:rsidRDefault="00B72A7C" w:rsidP="00B72A7C">
      <w:pPr>
        <w:spacing w:line="276" w:lineRule="auto"/>
        <w:ind w:left="3119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B72A7C">
        <w:rPr>
          <w:rFonts w:ascii="Bookman Old Style" w:hAnsi="Bookman Old Style"/>
          <w:i/>
          <w:sz w:val="28"/>
          <w:szCs w:val="28"/>
          <w:lang w:val="ru-RU"/>
        </w:rPr>
        <w:t>одно из них – это теорема Пифагора»</w:t>
      </w:r>
    </w:p>
    <w:p w:rsidR="00B72A7C" w:rsidRDefault="00B72A7C" w:rsidP="00B72A7C">
      <w:pPr>
        <w:spacing w:line="276" w:lineRule="auto"/>
        <w:ind w:left="3119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B72A7C">
        <w:rPr>
          <w:rFonts w:ascii="Bookman Old Style" w:hAnsi="Bookman Old Style"/>
          <w:i/>
          <w:sz w:val="28"/>
          <w:szCs w:val="28"/>
          <w:lang w:val="ru-RU"/>
        </w:rPr>
        <w:t>Иоганн Кеплер</w:t>
      </w:r>
    </w:p>
    <w:p w:rsidR="00B72A7C" w:rsidRPr="0029189E" w:rsidRDefault="00B72A7C" w:rsidP="00B72A7C">
      <w:pPr>
        <w:spacing w:before="240" w:after="240" w:line="276" w:lineRule="auto"/>
        <w:ind w:firstLine="284"/>
        <w:jc w:val="both"/>
        <w:rPr>
          <w:rFonts w:ascii="Bookman Old Style" w:hAnsi="Bookman Old Style"/>
          <w:b/>
          <w:i/>
          <w:sz w:val="32"/>
          <w:szCs w:val="28"/>
          <w:lang w:val="ru-RU"/>
        </w:rPr>
      </w:pPr>
      <w:r w:rsidRPr="0029189E">
        <w:rPr>
          <w:rFonts w:ascii="Bookman Old Style" w:hAnsi="Bookman Old Style"/>
          <w:b/>
          <w:i/>
          <w:sz w:val="32"/>
          <w:szCs w:val="28"/>
          <w:lang w:val="ru-RU"/>
        </w:rPr>
        <w:t>Цели урока:</w:t>
      </w:r>
    </w:p>
    <w:p w:rsidR="00B72A7C" w:rsidRPr="0029189E" w:rsidRDefault="00B72A7C" w:rsidP="00B72A7C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1. Расширение и углубление знаний учащихся по данной теме.</w:t>
      </w:r>
    </w:p>
    <w:p w:rsidR="00B72A7C" w:rsidRPr="0029189E" w:rsidRDefault="00B72A7C" w:rsidP="00B72A7C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2. Формирование навыков исследовательской деятельности учащихся.</w:t>
      </w:r>
    </w:p>
    <w:p w:rsidR="00B72A7C" w:rsidRPr="0029189E" w:rsidRDefault="00B72A7C" w:rsidP="00B72A7C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3. Развитие познавательной активности учащихся, повышение интереса к предмету.</w:t>
      </w:r>
    </w:p>
    <w:p w:rsidR="00B72A7C" w:rsidRPr="0029189E" w:rsidRDefault="00B72A7C" w:rsidP="00B72A7C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4. Совершенствование навыков работы с математической литературой.</w:t>
      </w:r>
    </w:p>
    <w:p w:rsidR="00B72A7C" w:rsidRPr="00B72A7C" w:rsidRDefault="00B72A7C" w:rsidP="00B72A7C">
      <w:pPr>
        <w:spacing w:before="240" w:after="240" w:line="276" w:lineRule="auto"/>
        <w:ind w:left="3119"/>
        <w:jc w:val="both"/>
        <w:rPr>
          <w:rFonts w:ascii="Bookman Old Style" w:hAnsi="Bookman Old Style"/>
          <w:i/>
          <w:sz w:val="28"/>
          <w:szCs w:val="28"/>
          <w:lang w:val="ru-RU"/>
        </w:rPr>
      </w:pPr>
    </w:p>
    <w:p w:rsidR="003B25B2" w:rsidRPr="00B72A7C" w:rsidRDefault="003B25B2" w:rsidP="00B72A7C">
      <w:pPr>
        <w:pStyle w:val="a3"/>
        <w:numPr>
          <w:ilvl w:val="0"/>
          <w:numId w:val="2"/>
        </w:numPr>
        <w:spacing w:before="240" w:after="240" w:line="276" w:lineRule="auto"/>
        <w:ind w:left="0" w:firstLine="284"/>
        <w:jc w:val="both"/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</w:pPr>
      <w:r w:rsidRPr="003B25B2"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  <w:t>Вступительное слово учителя.</w:t>
      </w: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sz w:val="28"/>
          <w:szCs w:val="28"/>
          <w:lang w:val="ru-RU"/>
        </w:rPr>
        <w:t>Учитель: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Сегодня мы проводим расширенное заседание математического кружка по теме «По следам Пифагора». А что вы знаете о Пифагоре? (ответы учащихся) Чем знаменит Пифагор? (ответы учащихся) Александр Викторович ВОЛОШИНОВ - кандидат физико-математических наук, доктор философских наук в своей книге «Пифагор» написал: «Пифагор – не только самый популярный ученый, но и самая загадочная личность, человек-символ и человек-фантом, философ и пророк. Основоположник дедуктивного научного знания – математики и родоначальник многих мистических учений, учредитель религиозно-этического братства и создатель научно философской школы, ставшей воистину союзом Истины, Добра и Красоты»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lastRenderedPageBreak/>
        <w:t xml:space="preserve">На уроке «По следам </w:t>
      </w:r>
      <w:r w:rsidR="00B72A7C" w:rsidRPr="0029189E">
        <w:rPr>
          <w:rFonts w:ascii="Bookman Old Style" w:hAnsi="Bookman Old Style"/>
          <w:sz w:val="28"/>
          <w:szCs w:val="28"/>
          <w:lang w:val="ru-RU"/>
        </w:rPr>
        <w:t>Пифагора</w:t>
      </w:r>
      <w:r w:rsidRPr="0029189E">
        <w:rPr>
          <w:rFonts w:ascii="Bookman Old Style" w:hAnsi="Bookman Old Style"/>
          <w:sz w:val="28"/>
          <w:szCs w:val="28"/>
          <w:lang w:val="ru-RU"/>
        </w:rPr>
        <w:t>» мы познакомимся с биографией самого выдающегося ученого, рассмотрим, в каких жизненных ситуациях встречается теорема Пифагора, проследим связь научных знаний с практической деятельностью человека.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А помогут нам в этом учащиеся математического кружка, которые проводили исследовательскую работу по данной теме.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( Представить членов математического кружка.)</w:t>
      </w: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000099"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color w:val="000099"/>
          <w:sz w:val="28"/>
          <w:szCs w:val="28"/>
        </w:rPr>
        <w:t>I</w:t>
      </w:r>
      <w:r w:rsidRPr="003B25B2">
        <w:rPr>
          <w:rFonts w:ascii="Bookman Old Style" w:hAnsi="Bookman Old Style"/>
          <w:b/>
          <w:i/>
          <w:color w:val="000099"/>
          <w:sz w:val="28"/>
          <w:szCs w:val="28"/>
          <w:lang w:val="ru-RU"/>
        </w:rPr>
        <w:t xml:space="preserve"> группа – «Историки»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Задача: изучить биографию Пифагора и исторические сведения о теореме Пифагора.</w:t>
      </w: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color w:val="003300"/>
          <w:sz w:val="28"/>
          <w:szCs w:val="28"/>
        </w:rPr>
        <w:t>II</w:t>
      </w:r>
      <w:r w:rsidRPr="003B25B2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 xml:space="preserve"> группа – «Теоретики»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Задача: рассмотреть несколько способов доказательства теоремы Пифагора</w:t>
      </w: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color w:val="990099"/>
          <w:sz w:val="28"/>
          <w:szCs w:val="28"/>
        </w:rPr>
        <w:t>III</w:t>
      </w:r>
      <w:r w:rsidRPr="003B25B2">
        <w:rPr>
          <w:rFonts w:ascii="Bookman Old Style" w:hAnsi="Bookman Old Style"/>
          <w:b/>
          <w:i/>
          <w:color w:val="990099"/>
          <w:sz w:val="28"/>
          <w:szCs w:val="28"/>
          <w:lang w:val="ru-RU"/>
        </w:rPr>
        <w:t xml:space="preserve"> группа – «Практики»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Задача: практическое применение теоремы Пифагора</w:t>
      </w:r>
    </w:p>
    <w:p w:rsidR="0014104E" w:rsidRPr="00B72A7C" w:rsidRDefault="00B17297" w:rsidP="00B72A7C">
      <w:pPr>
        <w:pStyle w:val="a3"/>
        <w:numPr>
          <w:ilvl w:val="0"/>
          <w:numId w:val="2"/>
        </w:numPr>
        <w:spacing w:before="240" w:line="276" w:lineRule="auto"/>
        <w:ind w:left="0" w:firstLine="284"/>
        <w:jc w:val="both"/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</w:pPr>
      <w:r w:rsidRPr="00B72A7C"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  <w:t>Доклады учащихся.</w:t>
      </w:r>
    </w:p>
    <w:p w:rsidR="0014104E" w:rsidRPr="00B72A7C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000099"/>
          <w:sz w:val="32"/>
          <w:szCs w:val="28"/>
          <w:lang w:val="ru-RU"/>
        </w:rPr>
      </w:pPr>
      <w:r w:rsidRPr="00B72A7C">
        <w:rPr>
          <w:rFonts w:ascii="Bookman Old Style" w:hAnsi="Bookman Old Style"/>
          <w:b/>
          <w:i/>
          <w:color w:val="000099"/>
          <w:sz w:val="32"/>
          <w:szCs w:val="28"/>
        </w:rPr>
        <w:t>I</w:t>
      </w:r>
      <w:r w:rsidRPr="00B72A7C">
        <w:rPr>
          <w:rFonts w:ascii="Bookman Old Style" w:hAnsi="Bookman Old Style"/>
          <w:b/>
          <w:i/>
          <w:color w:val="000099"/>
          <w:sz w:val="32"/>
          <w:szCs w:val="28"/>
          <w:lang w:val="ru-RU"/>
        </w:rPr>
        <w:t xml:space="preserve"> группа – «Историки»</w:t>
      </w:r>
    </w:p>
    <w:p w:rsidR="0014104E" w:rsidRPr="003B25B2" w:rsidRDefault="006A0C0A" w:rsidP="00B72A7C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>
        <w:rPr>
          <w:rFonts w:ascii="Bookman Old Style" w:hAnsi="Bookman Old Style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5794393" wp14:editId="782249EC">
            <wp:simplePos x="0" y="0"/>
            <wp:positionH relativeFrom="column">
              <wp:posOffset>4183380</wp:posOffset>
            </wp:positionH>
            <wp:positionV relativeFrom="paragraph">
              <wp:posOffset>1007745</wp:posOffset>
            </wp:positionV>
            <wp:extent cx="1979295" cy="1475740"/>
            <wp:effectExtent l="0" t="0" r="1905" b="0"/>
            <wp:wrapSquare wrapText="bothSides"/>
            <wp:docPr id="6" name="Рисунок 6" descr="C:\Users\фата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ата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97" w:rsidRPr="003B25B2">
        <w:rPr>
          <w:rFonts w:ascii="Bookman Old Style" w:hAnsi="Bookman Old Style"/>
          <w:b/>
          <w:i/>
          <w:sz w:val="28"/>
          <w:szCs w:val="28"/>
          <w:lang w:val="ru-RU"/>
        </w:rPr>
        <w:t>О Пифагоре</w:t>
      </w:r>
    </w:p>
    <w:p w:rsidR="0014104E" w:rsidRPr="00595E2A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Пифагор родился на остров</w:t>
      </w:r>
      <w:bookmarkStart w:id="0" w:name="_GoBack"/>
      <w:bookmarkEnd w:id="0"/>
      <w:r w:rsidRPr="0029189E">
        <w:rPr>
          <w:rFonts w:ascii="Bookman Old Style" w:hAnsi="Bookman Old Style"/>
          <w:sz w:val="28"/>
          <w:szCs w:val="28"/>
          <w:lang w:val="ru-RU"/>
        </w:rPr>
        <w:t xml:space="preserve">е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Самос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, одном из самых цветущих островов Ионии, в семье богатого ювелира. Отец Пифагора -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Мнесарх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– резчик по драгоценным камням, мать –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Парфениса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. Ещё до рождения он был посвящен своими родителями свету Аполлона. Он был очень красив и с детства отличался разумом и справедливостью. С юных лет Пифагор стремился проникнуть в тайны Вечной </w:t>
      </w:r>
      <w:r w:rsidR="00D92D1E">
        <w:rPr>
          <w:rFonts w:ascii="Bookman Old Style" w:hAnsi="Bookman Old Style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C61EBCD" wp14:editId="139FEDB8">
            <wp:simplePos x="0" y="0"/>
            <wp:positionH relativeFrom="column">
              <wp:posOffset>4445</wp:posOffset>
            </wp:positionH>
            <wp:positionV relativeFrom="paragraph">
              <wp:posOffset>104140</wp:posOffset>
            </wp:positionV>
            <wp:extent cx="2620645" cy="1746885"/>
            <wp:effectExtent l="0" t="0" r="8255" b="5715"/>
            <wp:wrapSquare wrapText="bothSides"/>
            <wp:docPr id="5" name="Рисунок 5" descr="C:\Users\фата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та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Природы, постичь смысл Бытия. Знания, полученные им в храмах Греции не давали ответов на все волнующие его вопросы, и он отправился в поисках мудрости в Египет. В течение 22 лет он проходил обучение в храмах Мемфиса и получил посвящение высшей степени. Здесь же он глубоко изучил математику, “науку чисел или всемирных принципов”, из которой впоследствии сделал центр своей системы. Из Мемфиса, по приказу вторгшегося в Египет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Камбиза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>, Пифагор вместе с египетскими жрецами попадает в Вавилон, где проводит еще 12 лет. Здесь он имеет возможность изучить многие религии и культы, проникнуть в мистерии древней магии.</w:t>
      </w:r>
      <w:r w:rsidR="00595E2A" w:rsidRPr="00595E2A">
        <w:rPr>
          <w:rFonts w:asci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104E" w:rsidRPr="0029189E" w:rsidRDefault="00595E2A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87EB07" wp14:editId="175029D0">
            <wp:simplePos x="0" y="0"/>
            <wp:positionH relativeFrom="column">
              <wp:posOffset>3266440</wp:posOffset>
            </wp:positionH>
            <wp:positionV relativeFrom="paragraph">
              <wp:posOffset>226060</wp:posOffset>
            </wp:positionV>
            <wp:extent cx="2891790" cy="3398520"/>
            <wp:effectExtent l="0" t="0" r="3810" b="0"/>
            <wp:wrapSquare wrapText="bothSides"/>
            <wp:docPr id="3" name="Рисунок 3" descr="C:\Users\фата\Desktop\250px-Sanzio_01_Pythag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та\Desktop\250px-Sanzio_01_Pythago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>Приблизительно в 530 году Пифагор наконец возвратился в Грецию и вскоре переселился в Южную Италию, в г. Кротон. В Кротоне он основал пифагорейский союз, который был одновременно философской школой, политической партией и религиозным братством. Здесь были соединены философия с жизненной практикой, указывающей человеку достойный путь к судьбе, ожидающей его после смерти. Школа жила общинами со строгой дисциплиной нравов, от учеников требовалось ц</w:t>
      </w:r>
      <w:r w:rsidR="006A0C0A">
        <w:rPr>
          <w:rFonts w:ascii="Bookman Old Style" w:hAnsi="Bookman Old Style"/>
          <w:sz w:val="28"/>
          <w:szCs w:val="28"/>
          <w:lang w:val="ru-RU"/>
        </w:rPr>
        <w:t>еломудрие и воздержание. Однако,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аскетизм не был идеалом пифагорейцев; брак являлся для них священным понятием. В школу, наряду с юношами, принимались и девушки. Обучение было многоступенчатым и далеко не каждому давалось сокровенное 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lastRenderedPageBreak/>
        <w:t>знание. Лишь те, кто успешно прошёл все испытания, допускался во внутренний двор дома Учителя. Здесь Пифагор наставлял своих ближайших учеников. Строгий образ жизни пифагорейцев, их созерцательная философия, благожелательность к человеку и стремление делать добро, оказать помощь, привлекали к ним многих людей. Союз вскоре стал центром политической и духовной жизни всего Кротона.</w:t>
      </w:r>
    </w:p>
    <w:p w:rsidR="0014104E" w:rsidRPr="00595E2A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Школа Пифагора дала Греции целую плеяду талантливых философов, физиков и математиков. С их именем связаны в математике систематическое введение доказательств в геометрию, рассмотрение ее как абстрактной науки, создание учения о подобии, доказательство теоремы, носящей имя Пифагора, построение некоторых правильных многоугольников и многогранников, а также учение о четных и нечетных, простых и составных, о фигурных и совершенных числах,</w:t>
      </w:r>
      <w:r w:rsidR="00595E2A">
        <w:rPr>
          <w:rFonts w:ascii="Bookman Old Style" w:hAnsi="Bookman Old Style"/>
          <w:sz w:val="28"/>
          <w:szCs w:val="28"/>
          <w:lang w:val="ru-RU"/>
        </w:rPr>
        <w:t xml:space="preserve"> арифметических, геометрических </w:t>
      </w:r>
      <w:r w:rsidRPr="0029189E">
        <w:rPr>
          <w:rFonts w:ascii="Bookman Old Style" w:hAnsi="Bookman Old Style"/>
          <w:sz w:val="28"/>
          <w:szCs w:val="28"/>
          <w:lang w:val="ru-RU"/>
        </w:rPr>
        <w:t>и гармонических пропорциях и средних.</w:t>
      </w:r>
      <w:r w:rsidR="00595E2A" w:rsidRPr="00595E2A">
        <w:rPr>
          <w:rFonts w:asci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104E" w:rsidRPr="0029189E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AD06CF0" wp14:editId="18EFF234">
            <wp:simplePos x="0" y="0"/>
            <wp:positionH relativeFrom="column">
              <wp:posOffset>720090</wp:posOffset>
            </wp:positionH>
            <wp:positionV relativeFrom="paragraph">
              <wp:posOffset>952500</wp:posOffset>
            </wp:positionV>
            <wp:extent cx="4669790" cy="3508375"/>
            <wp:effectExtent l="228600" t="247650" r="264160" b="282575"/>
            <wp:wrapSquare wrapText="bothSides"/>
            <wp:docPr id="2" name="Рисунок 2" descr="C:\Users\фата\Desktop\115_129-pithagoras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а\Desktop\115_129-pithagoras-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508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Ученики Пифагора расселились по Греции и ее колониям, где организовали школы, в которых преподавали главным образом 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lastRenderedPageBreak/>
        <w:t>арифметику и геометрию. Сведения об их достижениях содержатся в сочинениях позднейших ученых – Платона, Аристотеля и других.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Учения Пифагора и его учеников охватило гармонию, геометрию, теорию чисел, астрономию. Но более всего пифагорейцы ценили результаты, полученные в теории гармонии, так как они подтверждали их идею, что числа определяют все.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В возрасте 60 лет Пифагор женился на своей ученице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Феано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, девушке удивительной красоты, покорившей сердце мудрого </w:t>
      </w:r>
      <w:r w:rsidR="00C72580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1E15BF6C" wp14:editId="435D4257">
            <wp:simplePos x="0" y="0"/>
            <wp:positionH relativeFrom="column">
              <wp:posOffset>3549015</wp:posOffset>
            </wp:positionH>
            <wp:positionV relativeFrom="paragraph">
              <wp:posOffset>87630</wp:posOffset>
            </wp:positionV>
            <wp:extent cx="2466340" cy="2820670"/>
            <wp:effectExtent l="266700" t="266700" r="295910" b="303530"/>
            <wp:wrapSquare wrapText="bothSides"/>
            <wp:docPr id="18" name="Рисунок 18" descr="C:\Users\фата\AppData\Local\Microsoft\Windows\Temporary Internet Files\Content.Word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фата\AppData\Local\Microsoft\Windows\Temporary Internet Files\Content.Word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8206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философа своей чистой и пламенной любовью, безграничной преданностью и верой.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Феано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дала Пифагору двух сыновей и дочь, все они были верными последователями своего Великого отца. Один из сыновей Пифагора стал впоследствии учителем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Эмпидокла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и посвятил его в тайны пифагорейского учения. Дочери своей Дано Пифагор доверил хранение своих рукописей. После смерти отца и распада союза Дано жила в величайшей бедности, ей предлагали большие суммы за манускрипты, но верная воле отца, она отказалась отдать их в посторонние руки.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30 лет прожил Пифагор в Кротоне. За это время ему удалось осуществить то, что оставалось мечтою многих посвященных: он создал поверх политической власти мудрую власть высшего знания, подобную древнеегипетскому жречеству. Совет Трехсот, созданный и возглавляемый Пифагором, был регулятором политической жизни Кротона и распространял свое влияние на другие города Греции в течение четверти века. Но ничто так не </w:t>
      </w:r>
      <w:r w:rsidRPr="0029189E">
        <w:rPr>
          <w:rFonts w:ascii="Bookman Old Style" w:hAnsi="Bookman Old Style"/>
          <w:sz w:val="28"/>
          <w:szCs w:val="28"/>
          <w:lang w:val="ru-RU"/>
        </w:rPr>
        <w:lastRenderedPageBreak/>
        <w:t xml:space="preserve">раздражает посредственность, не вызывает зависть и ненависть, как владычество великого ума. Мятеж против правления аристократической партии, вспыхнувший в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Сибарисе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, явился началом гонения на пифагорейский союз. Многие из учеников погибли под обломками пылающего здания школы, другие погибли голодной смертью в храмах. О времени и месте смерти самого Пифагора достоверных сведений не сохранилось. Воспоминания о Великом Учителе и его учении было сохранено теми немногими, которым удалось бежать в Грецию. Мы находим его в “Золотых Стихах”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Лизия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, в комментариях Гераклита, в отрывках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Филолая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и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Архита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>, а также в “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Тимее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>” Платона. Прекрасная стройная система, данная миру Пифагором никогда не была забыта. Она стала основой метафизики Платона, возродилась в Александрийской школе, в трудах многих позднейших античных философов.</w:t>
      </w: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sz w:val="28"/>
          <w:szCs w:val="28"/>
          <w:lang w:val="ru-RU"/>
        </w:rPr>
        <w:t>История открытия теоремы Пифагора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Теорема Пифагора – самая известная из всех геометрических теорем. О ней писал в своих произведениях римский архитектор и инженер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Ветрувий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, греческий писатель-моралист Плутарх, греческий ученый </w:t>
      </w:r>
      <w:r w:rsidRPr="0029189E">
        <w:rPr>
          <w:rFonts w:ascii="Bookman Old Style" w:hAnsi="Bookman Old Style"/>
          <w:sz w:val="28"/>
          <w:szCs w:val="28"/>
        </w:rPr>
        <w:t>III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 века Диоген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Лаэрций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, математик </w:t>
      </w:r>
      <w:r w:rsidRPr="0029189E">
        <w:rPr>
          <w:rFonts w:ascii="Bookman Old Style" w:hAnsi="Bookman Old Style"/>
          <w:sz w:val="28"/>
          <w:szCs w:val="28"/>
        </w:rPr>
        <w:t>V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 века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Прокл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и многие другие.</w:t>
      </w:r>
    </w:p>
    <w:p w:rsidR="0014104E" w:rsidRPr="00C72580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73C12D74" wp14:editId="54F9A53D">
            <wp:simplePos x="0" y="0"/>
            <wp:positionH relativeFrom="column">
              <wp:posOffset>2101850</wp:posOffset>
            </wp:positionH>
            <wp:positionV relativeFrom="paragraph">
              <wp:posOffset>311785</wp:posOffset>
            </wp:positionV>
            <wp:extent cx="4018915" cy="3016250"/>
            <wp:effectExtent l="247650" t="247650" r="286385" b="298450"/>
            <wp:wrapSquare wrapText="bothSides"/>
            <wp:docPr id="15" name="Рисунок 15" descr="C:\Users\фата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фата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016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Долгое время считали, что до Пифагора эта теорема не была известна и поэтому ее назвали «теоремой Пифагора». Это название сохранилось и поныне. Однако в настоящее время установлено, что 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lastRenderedPageBreak/>
        <w:t>эта важнейшая теорема встречается в вавилонских текстах, написанных за 1200 лет до Пифагора. Также существует такой факт, что за 1500 лет до Пифагора древние египтяне знали о том, что треугольник со сторонами 3,4 и 5 является прямоугольным, и пользовались этим свойством для построения прямых углов при планировке земельных участков и сооружений зданий. Для этого они бечевку узлами делили на 12 равных частей и концы связывали. Затем ее растягивали на земле так, что получался треугольник со сторонами 3,4 и 5 делений (рис.1)</w:t>
      </w:r>
      <w:proofErr w:type="gramStart"/>
      <w:r w:rsidR="00B17297" w:rsidRPr="0029189E">
        <w:rPr>
          <w:rFonts w:ascii="Bookman Old Style" w:hAnsi="Bookman Old Style"/>
          <w:sz w:val="28"/>
          <w:szCs w:val="28"/>
          <w:lang w:val="ru-RU"/>
        </w:rPr>
        <w:t>. угол</w:t>
      </w:r>
      <w:proofErr w:type="gramEnd"/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получившегося треугольника, противолежащий</w:t>
      </w:r>
      <w:r w:rsidR="003B25B2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>стороне с 5-ю делениями, был прямой.</w:t>
      </w:r>
      <w:r w:rsidRPr="00C72580">
        <w:rPr>
          <w:lang w:val="ru-RU"/>
        </w:rPr>
        <w:t xml:space="preserve"> </w:t>
      </w:r>
    </w:p>
    <w:p w:rsidR="00C72580" w:rsidRPr="00FF290B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C72580" w:rsidRPr="00FF290B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18348A07" wp14:editId="329FFC18">
            <wp:simplePos x="0" y="0"/>
            <wp:positionH relativeFrom="column">
              <wp:posOffset>-53340</wp:posOffset>
            </wp:positionH>
            <wp:positionV relativeFrom="paragraph">
              <wp:posOffset>175260</wp:posOffset>
            </wp:positionV>
            <wp:extent cx="2860040" cy="1839595"/>
            <wp:effectExtent l="266700" t="247650" r="302260" b="313055"/>
            <wp:wrapSquare wrapText="bothSides"/>
            <wp:docPr id="16" name="Рисунок 16" descr="C:\Users\фата\AppData\Local\Microsoft\Windows\Temporary Internet Files\Content.Word\8kl_Egip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фата\AppData\Local\Microsoft\Windows\Temporary Internet Files\Content.Word\8kl_Egipet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395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4E" w:rsidRPr="0029189E" w:rsidRDefault="00B17297" w:rsidP="00C72580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В связи с указанным способом построение прямого угла треугольник со сторонами 3,4 и 5 единиц называют «египетским».</w:t>
      </w:r>
    </w:p>
    <w:p w:rsidR="00C72580" w:rsidRPr="00FF290B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C72580" w:rsidRPr="00FF290B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В Китае предложение о квадрате гипотенузы было известно по крайней мере за 500 лет до Пифагора. В самом древнем дошедшем до нас китайском математико-астрономическом сочинении «Чжоу-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би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>», написанном примерно за 600 лет до Пифагора, среди других предложений, относящихся к прямоугольному треугольнику, содержится и теорема Пифагора. Еще раньше эта теорема была известна индусам и древним индийцам.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Сохранилась лишь легенда, которая гласит, что, доказав свою теорему, Пифагор принес богам в жертву быка, по другим источникам даже сотню быков.</w:t>
      </w:r>
    </w:p>
    <w:p w:rsidR="0014104E" w:rsidRPr="00595E2A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lastRenderedPageBreak/>
        <w:t xml:space="preserve">Во времена Пифагора формулировка теоремы звучала так: </w:t>
      </w:r>
      <w:r w:rsidRPr="00595E2A">
        <w:rPr>
          <w:rFonts w:ascii="Bookman Old Style" w:hAnsi="Bookman Old Style"/>
          <w:b/>
          <w:i/>
          <w:sz w:val="28"/>
          <w:szCs w:val="28"/>
          <w:lang w:val="ru-RU"/>
        </w:rPr>
        <w:t>«Площадь квадрата, построенного на гипотенузе прямоугольного треугольника, равна сумме площадей квадратов, построенных на катетах»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Современная формулировка теоремы гласит:</w:t>
      </w:r>
    </w:p>
    <w:p w:rsidR="0014104E" w:rsidRPr="00595E2A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b/>
          <w:i/>
          <w:sz w:val="28"/>
          <w:szCs w:val="28"/>
          <w:lang w:val="ru-RU"/>
        </w:rPr>
        <w:t>«В прямоугольном треугольнике квадрат гипотенузы равен сумме квадратов катетов»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В настоящее время известно, что эта теорема не была открыта Пифагором. Однако одни полагают, что </w:t>
      </w:r>
      <w:r w:rsidR="00595E2A" w:rsidRPr="0029189E">
        <w:rPr>
          <w:rFonts w:ascii="Bookman Old Style" w:hAnsi="Bookman Old Style"/>
          <w:sz w:val="28"/>
          <w:szCs w:val="28"/>
          <w:lang w:val="ru-RU"/>
        </w:rPr>
        <w:t>Пифагор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 первым дал ее полноценное </w:t>
      </w:r>
      <w:r w:rsidR="00595E2A" w:rsidRPr="0029189E">
        <w:rPr>
          <w:rFonts w:ascii="Bookman Old Style" w:hAnsi="Bookman Old Style"/>
          <w:sz w:val="28"/>
          <w:szCs w:val="28"/>
          <w:lang w:val="ru-RU"/>
        </w:rPr>
        <w:t>доказательство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, а другие отказывают ему и в этой заслуге. Некоторые приписывают Пифагору доказательство, которое Евклид приводит в первой книге своих "Начал". С другой стороны,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Прокл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утверждает, что доказательство в "Началах" принадлежит самому Евклиду. Как мы видим, история математики почти не сохранила достоверных данных о жизни Пифагора и его математической деятельности. </w:t>
      </w:r>
    </w:p>
    <w:p w:rsidR="0014104E" w:rsidRPr="00B72A7C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</w:pPr>
      <w:r w:rsidRPr="00B72A7C">
        <w:rPr>
          <w:rFonts w:ascii="Bookman Old Style" w:hAnsi="Bookman Old Style"/>
          <w:b/>
          <w:i/>
          <w:color w:val="990099"/>
          <w:sz w:val="32"/>
          <w:szCs w:val="28"/>
        </w:rPr>
        <w:t>II</w:t>
      </w:r>
      <w:r w:rsidRPr="00B72A7C"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  <w:t xml:space="preserve"> группа – «Теоретики»</w:t>
      </w:r>
    </w:p>
    <w:p w:rsidR="00797B9F" w:rsidRPr="0029189E" w:rsidRDefault="00797B9F" w:rsidP="00797B9F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Существует более 500 доказательств теоремы Пифагора. Она даже занесена в книгу рекордов Гиннеса! Простейшее доказательство теоремы есть у древнегреческого математика Евклида. Ученые считают, что это доказательство теоремы Евклид придумал сам. В древности, теорему Пифагора знали лишь отдельные ученые, посвященные в таинства математики, теперь ее учат все.</w:t>
      </w:r>
    </w:p>
    <w:p w:rsidR="00797B9F" w:rsidRPr="003B25B2" w:rsidRDefault="00797B9F" w:rsidP="00797B9F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sz w:val="28"/>
          <w:szCs w:val="28"/>
          <w:lang w:val="ru-RU"/>
        </w:rPr>
        <w:t>Способы доказательств: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* </w:t>
      </w:r>
      <w:r w:rsidRPr="00595E2A">
        <w:rPr>
          <w:rFonts w:ascii="Bookman Old Style" w:hAnsi="Bookman Old Style"/>
          <w:i/>
          <w:sz w:val="28"/>
          <w:szCs w:val="28"/>
          <w:lang w:val="ru-RU"/>
        </w:rPr>
        <w:t>простейшее доказательство,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 доказательство Евклида,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 алгебраическое доказательство,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 доказательство через косинус угла,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 векторное доказательство,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 xml:space="preserve">* геометрическое доказательство методом </w:t>
      </w:r>
      <w:proofErr w:type="spellStart"/>
      <w:r w:rsidRPr="00595E2A">
        <w:rPr>
          <w:rFonts w:ascii="Bookman Old Style" w:hAnsi="Bookman Old Style"/>
          <w:i/>
          <w:sz w:val="28"/>
          <w:szCs w:val="28"/>
          <w:lang w:val="ru-RU"/>
        </w:rPr>
        <w:t>Гарфилда</w:t>
      </w:r>
      <w:proofErr w:type="spellEnd"/>
      <w:r w:rsidRPr="00595E2A">
        <w:rPr>
          <w:rFonts w:ascii="Bookman Old Style" w:hAnsi="Bookman Old Style"/>
          <w:i/>
          <w:sz w:val="28"/>
          <w:szCs w:val="28"/>
          <w:lang w:val="ru-RU"/>
        </w:rPr>
        <w:t>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lastRenderedPageBreak/>
        <w:t xml:space="preserve">* доказательство индийским математиком </w:t>
      </w:r>
      <w:proofErr w:type="spellStart"/>
      <w:r w:rsidRPr="00595E2A">
        <w:rPr>
          <w:rFonts w:ascii="Bookman Old Style" w:hAnsi="Bookman Old Style"/>
          <w:i/>
          <w:sz w:val="28"/>
          <w:szCs w:val="28"/>
          <w:lang w:val="ru-RU"/>
        </w:rPr>
        <w:t>Бхаскари-Ачарна</w:t>
      </w:r>
      <w:proofErr w:type="spellEnd"/>
      <w:r w:rsidRPr="00595E2A">
        <w:rPr>
          <w:rFonts w:ascii="Bookman Old Style" w:hAnsi="Bookman Old Style"/>
          <w:i/>
          <w:sz w:val="28"/>
          <w:szCs w:val="28"/>
          <w:lang w:val="ru-RU"/>
        </w:rPr>
        <w:t>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 «укладка паркета»,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 «стул невесты»,</w:t>
      </w:r>
      <w:r w:rsidRPr="00FF290B">
        <w:rPr>
          <w:lang w:val="ru-RU"/>
        </w:rPr>
        <w:t xml:space="preserve"> </w:t>
      </w:r>
    </w:p>
    <w:p w:rsidR="00797B9F" w:rsidRPr="00595E2A" w:rsidRDefault="00797B9F" w:rsidP="00797B9F">
      <w:pPr>
        <w:spacing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 w:rsidRPr="00595E2A">
        <w:rPr>
          <w:rFonts w:ascii="Bookman Old Style" w:hAnsi="Bookman Old Style"/>
          <w:i/>
          <w:sz w:val="28"/>
          <w:szCs w:val="28"/>
          <w:lang w:val="ru-RU"/>
        </w:rPr>
        <w:t>*и т.д.</w:t>
      </w:r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7BABF9D" wp14:editId="4255BD0E">
            <wp:simplePos x="0" y="0"/>
            <wp:positionH relativeFrom="column">
              <wp:posOffset>218440</wp:posOffset>
            </wp:positionH>
            <wp:positionV relativeFrom="paragraph">
              <wp:posOffset>129540</wp:posOffset>
            </wp:positionV>
            <wp:extent cx="3395980" cy="1746250"/>
            <wp:effectExtent l="228600" t="266700" r="280670" b="292100"/>
            <wp:wrapSquare wrapText="bothSides"/>
            <wp:docPr id="11" name="Рисунок 11" descr="C:\Users\фата\AppData\Local\Microsoft\Windows\Temporary Internet Files\Content.Word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фата\AppData\Local\Microsoft\Windows\Temporary Internet Files\Content.Word\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5" b="27166"/>
                    <a:stretch/>
                  </pic:blipFill>
                  <pic:spPr bwMode="auto">
                    <a:xfrm>
                      <a:off x="0" y="0"/>
                      <a:ext cx="3395980" cy="1746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97B9F" w:rsidRDefault="00C72580" w:rsidP="00C72580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C331AF5" wp14:editId="1F9DE4E0">
            <wp:simplePos x="0" y="0"/>
            <wp:positionH relativeFrom="column">
              <wp:posOffset>4237990</wp:posOffset>
            </wp:positionH>
            <wp:positionV relativeFrom="paragraph">
              <wp:posOffset>595630</wp:posOffset>
            </wp:positionV>
            <wp:extent cx="1868805" cy="1868805"/>
            <wp:effectExtent l="133350" t="114300" r="150495" b="169545"/>
            <wp:wrapSquare wrapText="bothSides"/>
            <wp:docPr id="7" name="Рисунок 7" descr="C:\Users\фата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ата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68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>Простейшее доказательство теоремы получается в простейшем случае равнобедренного прямоугольного треугольника. Вероятно, с него и начиналась теорема. В самом деле, достаточно посмотреть на мозаику равнобедренных прямоугольных треугольников, чтобы убедиться в справедливости теоремы. Например, для такого треугольника АВС: квадрат, построенный на гипотенузе АС, содержит 4 исходных треугольника, а квадраты, построенные на катетах, - по 2. Теорема доказана.</w:t>
      </w:r>
      <w:r w:rsidR="00D92D1E" w:rsidRPr="00D92D1E">
        <w:t xml:space="preserve"> </w:t>
      </w:r>
    </w:p>
    <w:p w:rsidR="00C72580" w:rsidRPr="00C72580" w:rsidRDefault="00C72580" w:rsidP="00C72580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sz w:val="28"/>
          <w:szCs w:val="28"/>
          <w:lang w:val="ru-RU"/>
        </w:rPr>
        <w:t>Древнеиндийское доказательство.</w:t>
      </w:r>
    </w:p>
    <w:p w:rsidR="0014104E" w:rsidRPr="00B17297" w:rsidRDefault="00B17297" w:rsidP="003B25B2">
      <w:pPr>
        <w:spacing w:before="240" w:line="276" w:lineRule="auto"/>
        <w:ind w:firstLine="284"/>
        <w:jc w:val="both"/>
        <w:rPr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В написанном на пальмовых листьях трактате «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Сиддханта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 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широмани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 xml:space="preserve">» («Венец знания»), крупнейшего индийского математика </w:t>
      </w:r>
      <w:r w:rsidRPr="0029189E">
        <w:rPr>
          <w:rFonts w:ascii="Bookman Old Style" w:hAnsi="Bookman Old Style"/>
          <w:sz w:val="28"/>
          <w:szCs w:val="28"/>
        </w:rPr>
        <w:t>XII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 в. Бхаскары, помещён чертёж с характерным для </w:t>
      </w:r>
      <w:r w:rsidR="00595E2A">
        <w:rPr>
          <w:rFonts w:ascii="Bookman Old Style" w:hAnsi="Bookman Old Style"/>
          <w:sz w:val="28"/>
          <w:szCs w:val="28"/>
          <w:lang w:val="ru-RU"/>
        </w:rPr>
        <w:t xml:space="preserve">индийских доказательств 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словом «Смотри!» Как видим, прямоугольные треугольники уложены здесь гипотенузой наружу и </w:t>
      </w: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F3B78CD" wp14:editId="47961362">
            <wp:simplePos x="0" y="0"/>
            <wp:positionH relativeFrom="column">
              <wp:posOffset>1184275</wp:posOffset>
            </wp:positionH>
            <wp:positionV relativeFrom="paragraph">
              <wp:posOffset>793750</wp:posOffset>
            </wp:positionV>
            <wp:extent cx="3717290" cy="2301240"/>
            <wp:effectExtent l="247650" t="266700" r="283210" b="308610"/>
            <wp:wrapSquare wrapText="bothSides"/>
            <wp:docPr id="8" name="Рисунок 8" descr="C:\Users\фата\AppData\Local\Microsoft\Windows\Temporary Internet Files\Content.Word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ата\AppData\Local\Microsoft\Windows\Temporary Internet Files\Content.Word\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7" t="25601" r="9004" b="7222"/>
                    <a:stretch/>
                  </pic:blipFill>
                  <pic:spPr bwMode="auto">
                    <a:xfrm>
                      <a:off x="0" y="0"/>
                      <a:ext cx="3717290" cy="23012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89E">
        <w:rPr>
          <w:rFonts w:ascii="Bookman Old Style" w:hAnsi="Bookman Old Style"/>
          <w:sz w:val="28"/>
          <w:szCs w:val="28"/>
          <w:lang w:val="ru-RU"/>
        </w:rPr>
        <w:t>квадрат площадью с</w:t>
      </w:r>
      <w:r w:rsidRPr="00D92D1E">
        <w:rPr>
          <w:rFonts w:ascii="Bookman Old Style" w:hAnsi="Bookman Old Style"/>
          <w:sz w:val="28"/>
          <w:szCs w:val="28"/>
          <w:vertAlign w:val="superscript"/>
          <w:lang w:val="ru-RU"/>
        </w:rPr>
        <w:t>2</w:t>
      </w:r>
      <w:r w:rsidRPr="0029189E">
        <w:rPr>
          <w:rFonts w:ascii="Bookman Old Style" w:hAnsi="Bookman Old Style"/>
          <w:sz w:val="28"/>
          <w:szCs w:val="28"/>
          <w:lang w:val="ru-RU"/>
        </w:rPr>
        <w:t xml:space="preserve"> перекладывается в «кресло невесты» с площадью а</w:t>
      </w:r>
      <w:r w:rsidRPr="00D92D1E">
        <w:rPr>
          <w:rFonts w:ascii="Bookman Old Style" w:hAnsi="Bookman Old Style"/>
          <w:sz w:val="28"/>
          <w:szCs w:val="28"/>
          <w:vertAlign w:val="superscript"/>
          <w:lang w:val="ru-RU"/>
        </w:rPr>
        <w:t>2</w:t>
      </w:r>
      <w:r w:rsidRPr="0029189E">
        <w:rPr>
          <w:rFonts w:ascii="Bookman Old Style" w:hAnsi="Bookman Old Style"/>
          <w:sz w:val="28"/>
          <w:szCs w:val="28"/>
          <w:lang w:val="ru-RU"/>
        </w:rPr>
        <w:t>+в</w:t>
      </w:r>
      <w:r w:rsidRPr="00D92D1E">
        <w:rPr>
          <w:rFonts w:ascii="Bookman Old Style" w:hAnsi="Bookman Old Style"/>
          <w:sz w:val="28"/>
          <w:szCs w:val="28"/>
          <w:vertAlign w:val="superscript"/>
          <w:lang w:val="ru-RU"/>
        </w:rPr>
        <w:t>2</w:t>
      </w:r>
      <w:r w:rsidRPr="0029189E">
        <w:rPr>
          <w:rFonts w:ascii="Bookman Old Style" w:hAnsi="Bookman Old Style"/>
          <w:sz w:val="28"/>
          <w:szCs w:val="28"/>
          <w:lang w:val="ru-RU"/>
        </w:rPr>
        <w:t>.</w:t>
      </w:r>
      <w:r w:rsidR="00D92D1E" w:rsidRPr="00D92D1E">
        <w:rPr>
          <w:lang w:val="ru-RU"/>
        </w:rPr>
        <w:t xml:space="preserve"> </w:t>
      </w:r>
    </w:p>
    <w:p w:rsidR="00EB0367" w:rsidRPr="00B17297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EB0367" w:rsidRPr="00B17297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EB0367" w:rsidRPr="00B17297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EB0367" w:rsidRPr="00B17297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C72580" w:rsidRPr="00B17297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C72580" w:rsidRPr="00B17297" w:rsidRDefault="00C72580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B17297" w:rsidRPr="00FF290B" w:rsidRDefault="00B17297" w:rsidP="00C72580">
      <w:pPr>
        <w:spacing w:before="240" w:line="276" w:lineRule="auto"/>
        <w:ind w:firstLine="284"/>
        <w:rPr>
          <w:rFonts w:ascii="Bookman Old Style" w:hAnsi="Bookman Old Style"/>
          <w:sz w:val="28"/>
          <w:szCs w:val="28"/>
          <w:lang w:val="ru-RU"/>
        </w:rPr>
      </w:pPr>
    </w:p>
    <w:p w:rsidR="00B17297" w:rsidRPr="00FF290B" w:rsidRDefault="00B17297" w:rsidP="00C72580">
      <w:pPr>
        <w:spacing w:before="240" w:line="276" w:lineRule="auto"/>
        <w:ind w:firstLine="284"/>
        <w:rPr>
          <w:rFonts w:ascii="Bookman Old Style" w:hAnsi="Bookman Old Style"/>
          <w:sz w:val="28"/>
          <w:szCs w:val="28"/>
          <w:lang w:val="ru-RU"/>
        </w:rPr>
      </w:pPr>
    </w:p>
    <w:p w:rsidR="0014104E" w:rsidRPr="00D92D1E" w:rsidRDefault="00B17297" w:rsidP="00C72580">
      <w:pPr>
        <w:spacing w:before="240" w:line="276" w:lineRule="auto"/>
        <w:ind w:firstLine="284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Еще одно более оригинальное доказательство, предложенное </w:t>
      </w:r>
      <w:r w:rsidRPr="00EB0367">
        <w:rPr>
          <w:rFonts w:ascii="Bookman Old Style" w:hAnsi="Bookman Old Style"/>
          <w:b/>
          <w:i/>
          <w:sz w:val="28"/>
          <w:szCs w:val="28"/>
          <w:lang w:val="ru-RU"/>
        </w:rPr>
        <w:t>Гофманом.</w:t>
      </w:r>
    </w:p>
    <w:p w:rsidR="0014104E" w:rsidRPr="00797B9F" w:rsidRDefault="00797B9F" w:rsidP="00B72A7C">
      <w:pPr>
        <w:spacing w:before="240" w:line="276" w:lineRule="auto"/>
        <w:ind w:firstLine="284"/>
        <w:jc w:val="both"/>
        <w:rPr>
          <w:rFonts w:ascii="Bookman Old Style" w:hAnsi="Bookman Old Style"/>
          <w:i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7A35B16" wp14:editId="70EA0733">
            <wp:simplePos x="0" y="0"/>
            <wp:positionH relativeFrom="column">
              <wp:posOffset>2769235</wp:posOffset>
            </wp:positionH>
            <wp:positionV relativeFrom="paragraph">
              <wp:posOffset>1715135</wp:posOffset>
            </wp:positionV>
            <wp:extent cx="3456305" cy="2275205"/>
            <wp:effectExtent l="247650" t="266700" r="296545" b="296545"/>
            <wp:wrapSquare wrapText="bothSides"/>
            <wp:docPr id="10" name="Рисунок 10" descr="C:\Users\фата\AppData\Local\Microsoft\Windows\Temporary Internet Files\Content.Word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ата\AppData\Local\Microsoft\Windows\Temporary Internet Files\Content.Word\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8" t="3938" r="1951" b="21882"/>
                    <a:stretch/>
                  </pic:blipFill>
                  <pic:spPr bwMode="auto">
                    <a:xfrm>
                      <a:off x="0" y="0"/>
                      <a:ext cx="3456305" cy="22752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Здесь: треугольник </w:t>
      </w:r>
      <w:r w:rsidR="00B17297" w:rsidRPr="0029189E">
        <w:rPr>
          <w:rFonts w:ascii="Bookman Old Style" w:hAnsi="Bookman Old Style"/>
          <w:sz w:val="28"/>
          <w:szCs w:val="28"/>
        </w:rPr>
        <w:t>ABC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с прямым углом </w:t>
      </w:r>
      <w:r w:rsidR="00B17297" w:rsidRPr="0029189E">
        <w:rPr>
          <w:rFonts w:ascii="Bookman Old Style" w:hAnsi="Bookman Old Style"/>
          <w:sz w:val="28"/>
          <w:szCs w:val="28"/>
        </w:rPr>
        <w:t>C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; отрезок </w:t>
      </w:r>
      <w:r w:rsidR="00B17297" w:rsidRPr="0029189E">
        <w:rPr>
          <w:rFonts w:ascii="Bookman Old Style" w:hAnsi="Bookman Old Style"/>
          <w:sz w:val="28"/>
          <w:szCs w:val="28"/>
        </w:rPr>
        <w:t>BF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перпендикулярен </w:t>
      </w:r>
      <w:r w:rsidR="00B17297" w:rsidRPr="0029189E">
        <w:rPr>
          <w:rFonts w:ascii="Bookman Old Style" w:hAnsi="Bookman Old Style"/>
          <w:sz w:val="28"/>
          <w:szCs w:val="28"/>
        </w:rPr>
        <w:t>CB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и равен ему, отрезок </w:t>
      </w:r>
      <w:r w:rsidR="00B17297" w:rsidRPr="0029189E">
        <w:rPr>
          <w:rFonts w:ascii="Bookman Old Style" w:hAnsi="Bookman Old Style"/>
          <w:sz w:val="28"/>
          <w:szCs w:val="28"/>
        </w:rPr>
        <w:t>BE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перпендикулярен </w:t>
      </w:r>
      <w:r w:rsidR="00B17297" w:rsidRPr="0029189E">
        <w:rPr>
          <w:rFonts w:ascii="Bookman Old Style" w:hAnsi="Bookman Old Style"/>
          <w:sz w:val="28"/>
          <w:szCs w:val="28"/>
        </w:rPr>
        <w:t>AB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и равен ему, отрезок </w:t>
      </w:r>
      <w:r w:rsidR="00B17297" w:rsidRPr="0029189E">
        <w:rPr>
          <w:rFonts w:ascii="Bookman Old Style" w:hAnsi="Bookman Old Style"/>
          <w:sz w:val="28"/>
          <w:szCs w:val="28"/>
        </w:rPr>
        <w:t>AD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перпендикулярен </w:t>
      </w:r>
      <w:r w:rsidR="00B17297" w:rsidRPr="0029189E">
        <w:rPr>
          <w:rFonts w:ascii="Bookman Old Style" w:hAnsi="Bookman Old Style"/>
          <w:sz w:val="28"/>
          <w:szCs w:val="28"/>
        </w:rPr>
        <w:t>AC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и равен ему; точки </w:t>
      </w:r>
      <w:r w:rsidR="00B17297" w:rsidRPr="0029189E">
        <w:rPr>
          <w:rFonts w:ascii="Bookman Old Style" w:hAnsi="Bookman Old Style"/>
          <w:sz w:val="28"/>
          <w:szCs w:val="28"/>
        </w:rPr>
        <w:t>F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, </w:t>
      </w:r>
      <w:r w:rsidR="00B17297" w:rsidRPr="0029189E">
        <w:rPr>
          <w:rFonts w:ascii="Bookman Old Style" w:hAnsi="Bookman Old Style"/>
          <w:sz w:val="28"/>
          <w:szCs w:val="28"/>
        </w:rPr>
        <w:t>C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, </w:t>
      </w:r>
      <w:r w:rsidR="00B17297" w:rsidRPr="0029189E">
        <w:rPr>
          <w:rFonts w:ascii="Bookman Old Style" w:hAnsi="Bookman Old Style"/>
          <w:sz w:val="28"/>
          <w:szCs w:val="28"/>
        </w:rPr>
        <w:t>D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принадлежат одной прямой; четырехугольники </w:t>
      </w:r>
      <w:r w:rsidR="00B17297" w:rsidRPr="0029189E">
        <w:rPr>
          <w:rFonts w:ascii="Bookman Old Style" w:hAnsi="Bookman Old Style"/>
          <w:sz w:val="28"/>
          <w:szCs w:val="28"/>
        </w:rPr>
        <w:t>ADFB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и </w:t>
      </w:r>
      <w:r w:rsidR="00B17297" w:rsidRPr="0029189E">
        <w:rPr>
          <w:rFonts w:ascii="Bookman Old Style" w:hAnsi="Bookman Old Style"/>
          <w:sz w:val="28"/>
          <w:szCs w:val="28"/>
        </w:rPr>
        <w:t>ACBE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равновелики, так как </w:t>
      </w:r>
      <w:r w:rsidR="00B17297" w:rsidRPr="0029189E">
        <w:rPr>
          <w:rFonts w:ascii="Bookman Old Style" w:hAnsi="Bookman Old Style"/>
          <w:sz w:val="28"/>
          <w:szCs w:val="28"/>
        </w:rPr>
        <w:t>ABF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>=</w:t>
      </w:r>
      <w:r w:rsidR="00B17297" w:rsidRPr="0029189E">
        <w:rPr>
          <w:rFonts w:ascii="Bookman Old Style" w:hAnsi="Bookman Old Style"/>
          <w:sz w:val="28"/>
          <w:szCs w:val="28"/>
        </w:rPr>
        <w:t>ECB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; треугольники </w:t>
      </w:r>
      <w:r w:rsidR="00B17297" w:rsidRPr="0029189E">
        <w:rPr>
          <w:rFonts w:ascii="Bookman Old Style" w:hAnsi="Bookman Old Style"/>
          <w:sz w:val="28"/>
          <w:szCs w:val="28"/>
        </w:rPr>
        <w:t>ADF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и </w:t>
      </w:r>
      <w:r w:rsidR="00B17297" w:rsidRPr="0029189E">
        <w:rPr>
          <w:rFonts w:ascii="Bookman Old Style" w:hAnsi="Bookman Old Style"/>
          <w:sz w:val="28"/>
          <w:szCs w:val="28"/>
        </w:rPr>
        <w:t>ACE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 xml:space="preserve"> равновелики; отнимем от обоих равновеликих четырехугольников общий для них треугольник </w:t>
      </w:r>
      <w:r w:rsidR="00B17297" w:rsidRPr="0029189E">
        <w:rPr>
          <w:rFonts w:ascii="Bookman Old Style" w:hAnsi="Bookman Old Style"/>
          <w:sz w:val="28"/>
          <w:szCs w:val="28"/>
        </w:rPr>
        <w:t>ABC</w:t>
      </w:r>
      <w:r w:rsidR="00B17297" w:rsidRPr="0029189E">
        <w:rPr>
          <w:rFonts w:ascii="Bookman Old Style" w:hAnsi="Bookman Old Style"/>
          <w:sz w:val="28"/>
          <w:szCs w:val="28"/>
          <w:lang w:val="ru-RU"/>
        </w:rPr>
        <w:t>, получим</w:t>
      </w:r>
      <w:r w:rsidRPr="00797B9F">
        <w:rPr>
          <w:rFonts w:ascii="Bookman Old Style" w:hAnsi="Bookman Old Style"/>
          <w:sz w:val="28"/>
          <w:szCs w:val="28"/>
          <w:lang w:val="ru-RU"/>
        </w:rPr>
        <w:t xml:space="preserve">   </w:t>
      </w:r>
      <w:r w:rsidRPr="00797B9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="003B25B2" w:rsidRPr="00797B9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</w:p>
    <w:p w:rsidR="00797B9F" w:rsidRPr="00FF290B" w:rsidRDefault="00797B9F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</w:pPr>
    </w:p>
    <w:p w:rsidR="00B17297" w:rsidRPr="00FF290B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</w:pPr>
    </w:p>
    <w:p w:rsidR="00B17297" w:rsidRPr="00FF290B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</w:pPr>
    </w:p>
    <w:p w:rsidR="0014104E" w:rsidRPr="00B72A7C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</w:pPr>
      <w:r w:rsidRPr="00B72A7C">
        <w:rPr>
          <w:rFonts w:ascii="Bookman Old Style" w:hAnsi="Bookman Old Style"/>
          <w:b/>
          <w:i/>
          <w:color w:val="990099"/>
          <w:sz w:val="32"/>
          <w:szCs w:val="28"/>
        </w:rPr>
        <w:lastRenderedPageBreak/>
        <w:t>III</w:t>
      </w:r>
      <w:r w:rsidRPr="00B72A7C"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  <w:t xml:space="preserve"> группа – «Практики»</w:t>
      </w:r>
    </w:p>
    <w:p w:rsidR="0014104E" w:rsidRPr="003B25B2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3B25B2">
        <w:rPr>
          <w:rFonts w:ascii="Bookman Old Style" w:hAnsi="Bookman Old Style"/>
          <w:b/>
          <w:i/>
          <w:sz w:val="28"/>
          <w:szCs w:val="28"/>
          <w:lang w:val="ru-RU"/>
        </w:rPr>
        <w:t>Решение задач.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1. Над озером тихим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с полфута размером,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Высился лотоса цвет.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Он рос одиноко. И ветер порывом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Отнёс его в сторону. Нет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Боле цветка над водой.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Нашёл же рыбак его ранней весною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В двух футах от места, где рос.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Итак, предложу я вопрос:</w:t>
      </w:r>
    </w:p>
    <w:p w:rsidR="0014104E" w:rsidRPr="0029189E" w:rsidRDefault="00B17297" w:rsidP="00595E2A">
      <w:pPr>
        <w:spacing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«Как озера вода здесь глубока?»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2. Когда мы проводили на дачу свет, нам надо было рассчитать длину электрического провода от домика высотой 2,5м до столба высотой 8,</w:t>
      </w:r>
      <w:r w:rsidR="00EB0367">
        <w:rPr>
          <w:rFonts w:ascii="Bookman Old Style" w:hAnsi="Bookman Old Style"/>
          <w:sz w:val="28"/>
          <w:szCs w:val="28"/>
          <w:lang w:val="ru-RU"/>
        </w:rPr>
        <w:t>5м. «Выручила» теорема Пифагора</w:t>
      </w:r>
      <w:r w:rsidRPr="0029189E">
        <w:rPr>
          <w:rFonts w:ascii="Bookman Old Style" w:hAnsi="Bookman Old Style"/>
          <w:sz w:val="28"/>
          <w:szCs w:val="28"/>
          <w:lang w:val="ru-RU"/>
        </w:rPr>
        <w:t>. (Расстояние от столба до домика 8 м)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3. Какую наибольшую высоту должна иметь антенна мобильного оператора, чтобы передачу можно было принимать в радиусе </w:t>
      </w:r>
      <w:r w:rsidRPr="0029189E">
        <w:rPr>
          <w:rFonts w:ascii="Bookman Old Style" w:hAnsi="Bookman Old Style"/>
          <w:sz w:val="28"/>
          <w:szCs w:val="28"/>
        </w:rPr>
        <w:t>R</w:t>
      </w:r>
      <w:r w:rsidRPr="0029189E">
        <w:rPr>
          <w:rFonts w:ascii="Bookman Old Style" w:hAnsi="Bookman Old Style"/>
          <w:sz w:val="28"/>
          <w:szCs w:val="28"/>
          <w:lang w:val="ru-RU"/>
        </w:rPr>
        <w:t>=200 км? (радиус Земли равен 6380 км.)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4. На площади устанавливают елку высотой 12 метров. Для этого нужны растяжки из проволоки исходящие от вершины и находящиеся на расстоянии 5 м от основания ёлки. Хватит ли 50 метров проволоки, чтобы установить елку с помощью 4 растяжек?</w:t>
      </w:r>
    </w:p>
    <w:p w:rsidR="00B72A7C" w:rsidRPr="00FF290B" w:rsidRDefault="00B72A7C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</w:p>
    <w:p w:rsidR="00EB0367" w:rsidRPr="00FF290B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</w:p>
    <w:p w:rsidR="00EB0367" w:rsidRPr="00FF290B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</w:p>
    <w:p w:rsidR="00EB0367" w:rsidRPr="00FF290B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</w:p>
    <w:p w:rsidR="00EB0367" w:rsidRPr="00FF290B" w:rsidRDefault="00EB036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sz w:val="28"/>
          <w:szCs w:val="28"/>
          <w:lang w:val="ru-RU"/>
        </w:rPr>
      </w:pPr>
    </w:p>
    <w:p w:rsidR="00B72A7C" w:rsidRPr="00B72A7C" w:rsidRDefault="00B72A7C" w:rsidP="00B72A7C">
      <w:pPr>
        <w:pStyle w:val="a3"/>
        <w:numPr>
          <w:ilvl w:val="0"/>
          <w:numId w:val="2"/>
        </w:numPr>
        <w:spacing w:before="240" w:after="240" w:line="276" w:lineRule="auto"/>
        <w:ind w:left="0" w:firstLine="284"/>
        <w:jc w:val="both"/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</w:pPr>
      <w:r w:rsidRPr="00B72A7C">
        <w:rPr>
          <w:rFonts w:ascii="Bookman Old Style" w:hAnsi="Bookman Old Style"/>
          <w:b/>
          <w:i/>
          <w:color w:val="FF0000"/>
          <w:sz w:val="36"/>
          <w:szCs w:val="28"/>
          <w:lang w:val="ru-RU"/>
        </w:rPr>
        <w:lastRenderedPageBreak/>
        <w:t>Обсуждение докладов.</w:t>
      </w:r>
    </w:p>
    <w:p w:rsidR="0014104E" w:rsidRPr="00B72A7C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B72A7C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Выводы: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В результате исследования выяснили: Существовало несколько способов доказательства теоремы и её названий.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Значение теоремы Пифагора состоит в том, что с ее помощью можно вывести большинство теорем геометрии и решить множество задач.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Благодаря такому количеству доказательств, теорема Пифагора попала в Книгу рекордов Гиннеса, как теорема с наибольшим количеством доказательств. Это говорит о неослабевающем интересе к ней со стороны широкой математической общественности. Теорема Пифагора послужила источником для множества обобщений и плодородных идей.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Трудно найти человека, у которого имя Пифагора не ассоциировалось бы его теоремой.</w:t>
      </w:r>
    </w:p>
    <w:p w:rsidR="0014104E" w:rsidRPr="00FD0183" w:rsidRDefault="00B17297" w:rsidP="00FD0183">
      <w:pPr>
        <w:spacing w:before="240" w:line="276" w:lineRule="auto"/>
        <w:ind w:firstLine="284"/>
        <w:jc w:val="center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Даже те, кто в своей жизни навсегда распрощался с математикой, сохраняют воспоминания о "пифагоровых штанах".</w:t>
      </w:r>
      <w:r w:rsidR="00FD0183" w:rsidRPr="00FD0183">
        <w:rPr>
          <w:lang w:val="ru-RU"/>
        </w:rPr>
        <w:t xml:space="preserve"> </w:t>
      </w:r>
      <w:r w:rsidR="00FD0183">
        <w:rPr>
          <w:noProof/>
          <w:lang w:val="ru-RU" w:eastAsia="ru-RU"/>
        </w:rPr>
        <w:drawing>
          <wp:inline distT="0" distB="0" distL="0" distR="0">
            <wp:extent cx="2391508" cy="2542233"/>
            <wp:effectExtent l="0" t="0" r="8890" b="0"/>
            <wp:docPr id="13" name="Рисунок 13" descr="C:\Users\фата\AppData\Local\Microsoft\Windows\Temporary Internet Files\Content.Word\7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фата\AppData\Local\Microsoft\Windows\Temporary Internet Files\Content.Word\73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92"/>
                    <a:stretch/>
                  </pic:blipFill>
                  <pic:spPr bwMode="auto">
                    <a:xfrm>
                      <a:off x="0" y="0"/>
                      <a:ext cx="2391797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183">
        <w:rPr>
          <w:noProof/>
          <w:lang w:val="ru-RU" w:eastAsia="ru-RU"/>
        </w:rPr>
        <w:drawing>
          <wp:inline distT="0" distB="0" distL="0" distR="0">
            <wp:extent cx="1537335" cy="1718310"/>
            <wp:effectExtent l="0" t="0" r="5715" b="0"/>
            <wp:docPr id="12" name="Рисунок 12" descr="C:\Users\фата\AppData\Local\Microsoft\Windows\Temporary Internet Files\Content.Word\11530459_140446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фата\AppData\Local\Microsoft\Windows\Temporary Internet Files\Content.Word\11530459_140446466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 xml:space="preserve">Популярность теоремы столь велика, что её доказательства встречаются даже в художественной литературе, например в рассказе известного английского писателя Хаксли "Юный </w:t>
      </w:r>
      <w:r w:rsidRPr="0029189E">
        <w:rPr>
          <w:rFonts w:ascii="Bookman Old Style" w:hAnsi="Bookman Old Style"/>
          <w:sz w:val="28"/>
          <w:szCs w:val="28"/>
          <w:lang w:val="ru-RU"/>
        </w:rPr>
        <w:lastRenderedPageBreak/>
        <w:t>Архимед". Такое же доказательство, но для частного случая равнобедренного прямоугольного треугольника приводится в диалоге Платона "</w:t>
      </w:r>
      <w:proofErr w:type="spellStart"/>
      <w:r w:rsidRPr="0029189E">
        <w:rPr>
          <w:rFonts w:ascii="Bookman Old Style" w:hAnsi="Bookman Old Style"/>
          <w:sz w:val="28"/>
          <w:szCs w:val="28"/>
          <w:lang w:val="ru-RU"/>
        </w:rPr>
        <w:t>Менон</w:t>
      </w:r>
      <w:proofErr w:type="spellEnd"/>
      <w:r w:rsidRPr="0029189E">
        <w:rPr>
          <w:rFonts w:ascii="Bookman Old Style" w:hAnsi="Bookman Old Style"/>
          <w:sz w:val="28"/>
          <w:szCs w:val="28"/>
          <w:lang w:val="ru-RU"/>
        </w:rPr>
        <w:t>". Этой теореме даже посвящены стихи.</w:t>
      </w:r>
    </w:p>
    <w:p w:rsidR="0014104E" w:rsidRPr="0029189E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sz w:val="28"/>
          <w:szCs w:val="28"/>
          <w:lang w:val="ru-RU"/>
        </w:rPr>
      </w:pPr>
      <w:r w:rsidRPr="0029189E">
        <w:rPr>
          <w:rFonts w:ascii="Bookman Old Style" w:hAnsi="Bookman Old Style"/>
          <w:sz w:val="28"/>
          <w:szCs w:val="28"/>
          <w:lang w:val="ru-RU"/>
        </w:rPr>
        <w:t>Немецкий писатель-романист Шамиссо, путешествуя на русском корабле «Рюрик» в 19 веке, написал следующие стихи:</w:t>
      </w:r>
    </w:p>
    <w:p w:rsidR="00595E2A" w:rsidRDefault="00595E2A" w:rsidP="00B72A7C">
      <w:pPr>
        <w:spacing w:line="276" w:lineRule="auto"/>
        <w:ind w:firstLine="284"/>
        <w:jc w:val="both"/>
        <w:rPr>
          <w:rFonts w:ascii="Bookman Old Style" w:hAnsi="Bookman Old Style"/>
          <w:i/>
          <w:color w:val="003300"/>
          <w:sz w:val="28"/>
          <w:szCs w:val="28"/>
          <w:lang w:val="ru-RU"/>
        </w:rPr>
      </w:pP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Пребудет вечно истина, как скоро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Ее познает слабый человек!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И ныне теорема Пифагора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Верна, как и в его далекий век.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Обильно было жертвоприношенье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Богам от Пифагора.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Сто быков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Он отдал на закланье и сожженье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За света луч, пришедший с облаков.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Поэтому всегда с тех самых пор,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Чуть истина рождается на свет,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Быки ревут, ее ночуя, вслед.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Они не в силах свету помешать,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А могут лишь, закрыв глаза, дрожать</w:t>
      </w:r>
    </w:p>
    <w:p w:rsidR="0014104E" w:rsidRPr="00FD0183" w:rsidRDefault="00B17297" w:rsidP="00B72A7C">
      <w:pPr>
        <w:spacing w:line="276" w:lineRule="auto"/>
        <w:ind w:firstLine="284"/>
        <w:jc w:val="both"/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</w:pPr>
      <w:r>
        <w:rPr>
          <w:rFonts w:ascii="Bookman Old Style" w:hAnsi="Bookman Old Style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24623FCD" wp14:editId="68366114">
            <wp:simplePos x="0" y="0"/>
            <wp:positionH relativeFrom="column">
              <wp:posOffset>3952875</wp:posOffset>
            </wp:positionH>
            <wp:positionV relativeFrom="paragraph">
              <wp:posOffset>270510</wp:posOffset>
            </wp:positionV>
            <wp:extent cx="2115820" cy="3215640"/>
            <wp:effectExtent l="266700" t="247650" r="303530" b="289560"/>
            <wp:wrapSquare wrapText="bothSides"/>
            <wp:docPr id="20" name="Рисунок 20" descr="C:\Users\фата\Desktop\i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фата\Desktop\i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2156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183">
        <w:rPr>
          <w:rFonts w:ascii="Bookman Old Style" w:hAnsi="Bookman Old Style"/>
          <w:b/>
          <w:i/>
          <w:color w:val="003300"/>
          <w:sz w:val="28"/>
          <w:szCs w:val="28"/>
          <w:lang w:val="ru-RU"/>
        </w:rPr>
        <w:t>От страха, что вселил в них Пифагор.</w:t>
      </w:r>
    </w:p>
    <w:p w:rsidR="0014104E" w:rsidRPr="00FD0183" w:rsidRDefault="00B17297" w:rsidP="003B25B2">
      <w:pPr>
        <w:spacing w:before="240" w:line="276" w:lineRule="auto"/>
        <w:ind w:firstLine="284"/>
        <w:jc w:val="both"/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</w:pPr>
      <w:r w:rsidRPr="00FD0183">
        <w:rPr>
          <w:rFonts w:ascii="Bookman Old Style" w:hAnsi="Bookman Old Style"/>
          <w:b/>
          <w:i/>
          <w:color w:val="990099"/>
          <w:sz w:val="32"/>
          <w:szCs w:val="28"/>
          <w:lang w:val="ru-RU"/>
        </w:rPr>
        <w:t>Подведение итогов урока.</w:t>
      </w:r>
    </w:p>
    <w:p w:rsidR="0014104E" w:rsidRPr="00B72A7C" w:rsidRDefault="00B17297" w:rsidP="00B72A7C">
      <w:pPr>
        <w:pStyle w:val="a3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ru-RU"/>
        </w:rPr>
      </w:pPr>
      <w:r w:rsidRPr="00B72A7C">
        <w:rPr>
          <w:rFonts w:ascii="Bookman Old Style" w:hAnsi="Bookman Old Style"/>
          <w:sz w:val="28"/>
          <w:szCs w:val="28"/>
          <w:lang w:val="ru-RU"/>
        </w:rPr>
        <w:t>Что запомнилось, что удивило, поразило?</w:t>
      </w:r>
    </w:p>
    <w:p w:rsidR="0014104E" w:rsidRPr="00B72A7C" w:rsidRDefault="00B17297" w:rsidP="00B72A7C">
      <w:pPr>
        <w:pStyle w:val="a3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ru-RU"/>
        </w:rPr>
      </w:pPr>
      <w:r w:rsidRPr="00B72A7C">
        <w:rPr>
          <w:rFonts w:ascii="Bookman Old Style" w:hAnsi="Bookman Old Style"/>
          <w:sz w:val="28"/>
          <w:szCs w:val="28"/>
          <w:lang w:val="ru-RU"/>
        </w:rPr>
        <w:t>Удачно ли представлена информация?</w:t>
      </w:r>
    </w:p>
    <w:p w:rsidR="0014104E" w:rsidRPr="00B17297" w:rsidRDefault="00B17297" w:rsidP="00B72A7C">
      <w:pPr>
        <w:pStyle w:val="a3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ru-RU"/>
        </w:rPr>
      </w:pPr>
      <w:r w:rsidRPr="00B72A7C">
        <w:rPr>
          <w:rFonts w:ascii="Bookman Old Style" w:hAnsi="Bookman Old Style"/>
          <w:sz w:val="28"/>
          <w:szCs w:val="28"/>
          <w:lang w:val="ru-RU"/>
        </w:rPr>
        <w:t>Уверенно ли держались докладчики перед слушателями?</w:t>
      </w:r>
    </w:p>
    <w:p w:rsidR="00B17297" w:rsidRPr="00B72A7C" w:rsidRDefault="00B17297" w:rsidP="00B17297">
      <w:pPr>
        <w:pStyle w:val="a3"/>
        <w:spacing w:line="276" w:lineRule="auto"/>
        <w:ind w:left="1004"/>
        <w:jc w:val="both"/>
        <w:rPr>
          <w:rFonts w:ascii="Bookman Old Style" w:hAnsi="Bookman Old Style"/>
          <w:sz w:val="28"/>
          <w:szCs w:val="28"/>
          <w:lang w:val="ru-RU"/>
        </w:rPr>
      </w:pPr>
    </w:p>
    <w:sectPr w:rsidR="00B17297" w:rsidRPr="00B72A7C" w:rsidSect="00595E2A">
      <w:pgSz w:w="12240" w:h="15840"/>
      <w:pgMar w:top="1134" w:right="1325" w:bottom="1276" w:left="1276" w:header="720" w:footer="720" w:gutter="0"/>
      <w:pgBorders w:offsetFrom="page">
        <w:top w:val="eclipsingSquares1" w:sz="14" w:space="24" w:color="1F497D" w:themeColor="text2"/>
        <w:left w:val="eclipsingSquares1" w:sz="14" w:space="24" w:color="1F497D" w:themeColor="text2"/>
        <w:bottom w:val="eclipsingSquares1" w:sz="14" w:space="24" w:color="1F497D" w:themeColor="text2"/>
        <w:right w:val="eclipsingSquares1" w:sz="14" w:space="24" w:color="1F497D" w:themeColor="text2"/>
      </w:pgBorders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51E8"/>
    <w:multiLevelType w:val="hybridMultilevel"/>
    <w:tmpl w:val="4DCE5C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A253E0"/>
    <w:multiLevelType w:val="hybridMultilevel"/>
    <w:tmpl w:val="0CCA21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9620F"/>
    <w:multiLevelType w:val="hybridMultilevel"/>
    <w:tmpl w:val="5C7EB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CF3E6A"/>
    <w:multiLevelType w:val="hybridMultilevel"/>
    <w:tmpl w:val="5C7EB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14104E"/>
    <w:rsid w:val="0029189E"/>
    <w:rsid w:val="003B25B2"/>
    <w:rsid w:val="00595E2A"/>
    <w:rsid w:val="006A0C0A"/>
    <w:rsid w:val="0072574C"/>
    <w:rsid w:val="00797B9F"/>
    <w:rsid w:val="00AA6F2E"/>
    <w:rsid w:val="00B17297"/>
    <w:rsid w:val="00B72A7C"/>
    <w:rsid w:val="00C72580"/>
    <w:rsid w:val="00D80616"/>
    <w:rsid w:val="00D92D1E"/>
    <w:rsid w:val="00EB0367"/>
    <w:rsid w:val="00FD0183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05AE-BFA8-476A-8B15-EA40F85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A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97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2017-04-03T16:53:00Z</dcterms:created>
  <dcterms:modified xsi:type="dcterms:W3CDTF">2020-02-17T07:29:00Z</dcterms:modified>
</cp:coreProperties>
</file>